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8E5" w:rsidRDefault="001E78E5"/>
    <w:p w:rsidR="00CF3AC2" w:rsidRDefault="00CF3AC2"/>
    <w:tbl>
      <w:tblPr>
        <w:tblW w:w="0" w:type="auto"/>
        <w:tblCellMar>
          <w:left w:w="70" w:type="dxa"/>
          <w:right w:w="70" w:type="dxa"/>
        </w:tblCellMar>
        <w:tblLook w:val="0000" w:firstRow="0" w:lastRow="0" w:firstColumn="0" w:lastColumn="0" w:noHBand="0" w:noVBand="0"/>
      </w:tblPr>
      <w:tblGrid>
        <w:gridCol w:w="3021"/>
        <w:gridCol w:w="3000"/>
        <w:gridCol w:w="3049"/>
      </w:tblGrid>
      <w:tr w:rsidR="00CF3AC2">
        <w:tblPrEx>
          <w:tblCellMar>
            <w:top w:w="0" w:type="dxa"/>
            <w:bottom w:w="0" w:type="dxa"/>
          </w:tblCellMar>
        </w:tblPrEx>
        <w:tc>
          <w:tcPr>
            <w:tcW w:w="3070" w:type="dxa"/>
            <w:tcBorders>
              <w:bottom w:val="single" w:sz="4" w:space="0" w:color="auto"/>
            </w:tcBorders>
          </w:tcPr>
          <w:p w:rsidR="00CF3AC2" w:rsidRDefault="00CF3AC2">
            <w:pPr>
              <w:pStyle w:val="berschrift1"/>
              <w:rPr>
                <w:caps/>
              </w:rPr>
            </w:pPr>
          </w:p>
          <w:p w:rsidR="00CF3AC2" w:rsidRDefault="00CF3AC2">
            <w:pPr>
              <w:pStyle w:val="berschrift1"/>
              <w:rPr>
                <w:caps/>
              </w:rPr>
            </w:pPr>
          </w:p>
          <w:p w:rsidR="00CF3AC2" w:rsidRDefault="00CF3AC2">
            <w:pPr>
              <w:pStyle w:val="berschrift1"/>
              <w:rPr>
                <w:caps/>
              </w:rPr>
            </w:pPr>
          </w:p>
          <w:p w:rsidR="00CF3AC2" w:rsidRDefault="001E78E5">
            <w:pPr>
              <w:pStyle w:val="berschrift1"/>
              <w:rPr>
                <w:caps/>
              </w:rPr>
            </w:pPr>
            <w:r>
              <w:rPr>
                <w:caps/>
              </w:rPr>
              <w:t>GGS Börgersbruch</w:t>
            </w:r>
          </w:p>
          <w:p w:rsidR="001E78E5" w:rsidRDefault="001E78E5">
            <w:pPr>
              <w:rPr>
                <w:rFonts w:ascii="Arial" w:hAnsi="Arial" w:cs="Arial"/>
              </w:rPr>
            </w:pPr>
            <w:r>
              <w:rPr>
                <w:rFonts w:ascii="Arial" w:hAnsi="Arial" w:cs="Arial"/>
              </w:rPr>
              <w:t>- Offene Ganztagsschule -</w:t>
            </w:r>
          </w:p>
          <w:p w:rsidR="001E78E5" w:rsidRDefault="00CF3AC2">
            <w:pPr>
              <w:rPr>
                <w:rFonts w:ascii="Arial" w:hAnsi="Arial" w:cs="Arial"/>
              </w:rPr>
            </w:pPr>
            <w:r>
              <w:rPr>
                <w:rFonts w:ascii="Arial" w:hAnsi="Arial" w:cs="Arial"/>
              </w:rPr>
              <w:t>der Stadt Sprockhövel</w:t>
            </w:r>
          </w:p>
          <w:p w:rsidR="00CF3AC2" w:rsidRDefault="00CF3AC2">
            <w:pPr>
              <w:rPr>
                <w:rFonts w:ascii="Arial" w:hAnsi="Arial"/>
              </w:rPr>
            </w:pPr>
            <w:r>
              <w:rPr>
                <w:rFonts w:ascii="Arial" w:hAnsi="Arial"/>
              </w:rPr>
              <w:t>Dresdener Straße 43</w:t>
            </w:r>
          </w:p>
          <w:p w:rsidR="00CF3AC2" w:rsidRDefault="00CF3AC2">
            <w:r>
              <w:rPr>
                <w:rFonts w:ascii="Arial" w:hAnsi="Arial"/>
              </w:rPr>
              <w:t>45549 Sprockhövel</w:t>
            </w:r>
          </w:p>
        </w:tc>
        <w:tc>
          <w:tcPr>
            <w:tcW w:w="3070" w:type="dxa"/>
            <w:tcBorders>
              <w:bottom w:val="single" w:sz="4" w:space="0" w:color="auto"/>
            </w:tcBorders>
          </w:tcPr>
          <w:p w:rsidR="00CF3AC2" w:rsidRDefault="0017428B">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1.9pt;margin-top:7.4pt;width:84.75pt;height:102.75pt;z-index:-251658752;visibility:visible;mso-wrap-edited:f;mso-width-percent:0;mso-height-percent:0;mso-position-horizontal-relative:text;mso-position-vertical-relative:text;mso-width-percent:0;mso-height-percent:0" wrapcoords="-191 158 -191 21442 21600 21442 21600 158 -191 158" fillcolor="window">
                  <v:imagedata r:id="rId5" o:title="" blacklevel="5898f" grayscale="t"/>
                  <w10:wrap type="tight"/>
                </v:shape>
                <o:OLEObject Type="Embed" ProgID="Word.Picture.8" ShapeID="_x0000_s1026" DrawAspect="Content" ObjectID="_1674813681" r:id="rId6"/>
              </w:object>
            </w:r>
          </w:p>
        </w:tc>
        <w:tc>
          <w:tcPr>
            <w:tcW w:w="3070" w:type="dxa"/>
            <w:tcBorders>
              <w:bottom w:val="single" w:sz="4" w:space="0" w:color="auto"/>
            </w:tcBorders>
          </w:tcPr>
          <w:p w:rsidR="00CF3AC2" w:rsidRDefault="00CF3AC2">
            <w:pPr>
              <w:jc w:val="right"/>
              <w:rPr>
                <w:rFonts w:ascii="Arial" w:hAnsi="Arial"/>
              </w:rPr>
            </w:pPr>
          </w:p>
          <w:p w:rsidR="00CF3AC2" w:rsidRDefault="00CF3AC2">
            <w:pPr>
              <w:jc w:val="right"/>
              <w:rPr>
                <w:rFonts w:ascii="Arial" w:hAnsi="Arial"/>
              </w:rPr>
            </w:pPr>
          </w:p>
          <w:p w:rsidR="002E2B32" w:rsidRDefault="002E2B32" w:rsidP="002E2B32">
            <w:pPr>
              <w:rPr>
                <w:rFonts w:ascii="Arial" w:hAnsi="Arial"/>
              </w:rPr>
            </w:pPr>
          </w:p>
          <w:p w:rsidR="002E2B32" w:rsidRDefault="002E2B32" w:rsidP="002E2B32">
            <w:pPr>
              <w:rPr>
                <w:rFonts w:ascii="Arial" w:hAnsi="Arial"/>
              </w:rPr>
            </w:pPr>
          </w:p>
          <w:p w:rsidR="002E2B32" w:rsidRDefault="00CF3AC2" w:rsidP="002E2B32">
            <w:pPr>
              <w:rPr>
                <w:rFonts w:ascii="Arial" w:hAnsi="Arial"/>
              </w:rPr>
            </w:pPr>
            <w:r>
              <w:rPr>
                <w:rFonts w:ascii="Arial" w:hAnsi="Arial"/>
              </w:rPr>
              <w:sym w:font="Wingdings" w:char="F028"/>
            </w:r>
            <w:r w:rsidR="00D8790C">
              <w:rPr>
                <w:rFonts w:ascii="Arial" w:hAnsi="Arial"/>
              </w:rPr>
              <w:t xml:space="preserve">    02324/9701 – 529 </w:t>
            </w:r>
          </w:p>
          <w:p w:rsidR="00CF3AC2" w:rsidRDefault="00CF3AC2" w:rsidP="00D64BC0">
            <w:pPr>
              <w:rPr>
                <w:rFonts w:ascii="Arial" w:hAnsi="Arial"/>
              </w:rPr>
            </w:pPr>
            <w:r w:rsidRPr="00D64BC0">
              <w:rPr>
                <w:rFonts w:ascii="Arial" w:hAnsi="Arial"/>
                <w:b/>
                <w:color w:val="000000"/>
                <w:lang w:val="fr-FR"/>
              </w:rPr>
              <w:sym w:font="Webdings" w:char="F0CA"/>
            </w:r>
            <w:r w:rsidRPr="00A32831">
              <w:rPr>
                <w:rFonts w:ascii="Arial" w:hAnsi="Arial"/>
                <w:b/>
                <w:color w:val="000000"/>
              </w:rPr>
              <w:t xml:space="preserve"> </w:t>
            </w:r>
            <w:r w:rsidR="00D64BC0" w:rsidRPr="00A32831">
              <w:rPr>
                <w:rFonts w:ascii="Arial" w:hAnsi="Arial"/>
                <w:b/>
                <w:color w:val="000000"/>
              </w:rPr>
              <w:t xml:space="preserve">   </w:t>
            </w:r>
            <w:r w:rsidR="00D8790C">
              <w:rPr>
                <w:rFonts w:ascii="Arial" w:hAnsi="Arial"/>
                <w:color w:val="000000"/>
              </w:rPr>
              <w:t>02324/</w:t>
            </w:r>
            <w:r w:rsidRPr="00D64BC0">
              <w:rPr>
                <w:rFonts w:ascii="Arial" w:hAnsi="Arial"/>
                <w:color w:val="000000"/>
              </w:rPr>
              <w:t xml:space="preserve">9701 – </w:t>
            </w:r>
            <w:r w:rsidR="002E2B32" w:rsidRPr="00D64BC0">
              <w:rPr>
                <w:rFonts w:ascii="Arial" w:hAnsi="Arial"/>
                <w:color w:val="000000"/>
              </w:rPr>
              <w:t>540</w:t>
            </w:r>
            <w:r>
              <w:rPr>
                <w:rFonts w:ascii="Arial" w:hAnsi="Arial"/>
              </w:rPr>
              <w:t xml:space="preserve">  </w:t>
            </w:r>
          </w:p>
          <w:p w:rsidR="00CF3AC2" w:rsidRDefault="00535A6A" w:rsidP="00535A6A">
            <w:pPr>
              <w:jc w:val="right"/>
              <w:rPr>
                <w:rFonts w:ascii="Arial" w:hAnsi="Arial"/>
              </w:rPr>
            </w:pPr>
            <w:hyperlink r:id="rId7" w:history="1">
              <w:r w:rsidRPr="00F45191">
                <w:rPr>
                  <w:rStyle w:val="Hyperlink"/>
                  <w:rFonts w:ascii="Arial" w:hAnsi="Arial"/>
                </w:rPr>
                <w:t>http://www.boergersbruch.de</w:t>
              </w:r>
            </w:hyperlink>
          </w:p>
          <w:p w:rsidR="00535A6A" w:rsidRPr="00535A6A" w:rsidRDefault="00D64BC0" w:rsidP="00535A6A">
            <w:pPr>
              <w:jc w:val="right"/>
              <w:rPr>
                <w:rFonts w:ascii="Arial" w:hAnsi="Arial"/>
              </w:rPr>
            </w:pPr>
            <w:hyperlink r:id="rId8" w:history="1">
              <w:r w:rsidRPr="0060709C">
                <w:rPr>
                  <w:rStyle w:val="Hyperlink"/>
                  <w:rFonts w:ascii="Arial" w:hAnsi="Arial"/>
                </w:rPr>
                <w:t>ggsb@sprockhoevel.de</w:t>
              </w:r>
            </w:hyperlink>
          </w:p>
        </w:tc>
      </w:tr>
    </w:tbl>
    <w:p w:rsidR="00787B4B" w:rsidRDefault="00787B4B" w:rsidP="000F48CF">
      <w:pPr>
        <w:tabs>
          <w:tab w:val="left" w:pos="2977"/>
          <w:tab w:val="left" w:pos="4536"/>
          <w:tab w:val="left" w:pos="6804"/>
        </w:tabs>
        <w:rPr>
          <w:sz w:val="28"/>
          <w:szCs w:val="28"/>
        </w:rPr>
      </w:pPr>
    </w:p>
    <w:p w:rsidR="008F43AB" w:rsidRDefault="008F43AB" w:rsidP="000F48CF">
      <w:pPr>
        <w:tabs>
          <w:tab w:val="left" w:pos="2977"/>
          <w:tab w:val="left" w:pos="4536"/>
          <w:tab w:val="left" w:pos="6804"/>
        </w:tabs>
        <w:rPr>
          <w:sz w:val="28"/>
          <w:szCs w:val="28"/>
        </w:rPr>
      </w:pPr>
    </w:p>
    <w:p w:rsidR="008F43AB" w:rsidRDefault="002B6D55" w:rsidP="000F48CF">
      <w:pPr>
        <w:tabs>
          <w:tab w:val="left" w:pos="2977"/>
          <w:tab w:val="left" w:pos="4536"/>
          <w:tab w:val="left" w:pos="6804"/>
        </w:tabs>
        <w:rPr>
          <w:sz w:val="28"/>
          <w:szCs w:val="28"/>
        </w:rPr>
      </w:pPr>
      <w:r>
        <w:rPr>
          <w:sz w:val="28"/>
          <w:szCs w:val="28"/>
        </w:rPr>
        <w:t xml:space="preserve">                                                                             Sprockhövel, den 13.02.2021</w:t>
      </w:r>
    </w:p>
    <w:p w:rsidR="002B6D55" w:rsidRDefault="002B6D55" w:rsidP="000F48CF">
      <w:pPr>
        <w:tabs>
          <w:tab w:val="left" w:pos="2977"/>
          <w:tab w:val="left" w:pos="4536"/>
          <w:tab w:val="left" w:pos="6804"/>
        </w:tabs>
        <w:rPr>
          <w:sz w:val="28"/>
          <w:szCs w:val="28"/>
        </w:rPr>
      </w:pPr>
    </w:p>
    <w:p w:rsidR="00543B24" w:rsidRDefault="00543B24" w:rsidP="000F48CF">
      <w:pPr>
        <w:tabs>
          <w:tab w:val="left" w:pos="2977"/>
          <w:tab w:val="left" w:pos="4536"/>
          <w:tab w:val="left" w:pos="6804"/>
        </w:tabs>
        <w:rPr>
          <w:sz w:val="28"/>
          <w:szCs w:val="28"/>
        </w:rPr>
      </w:pPr>
    </w:p>
    <w:p w:rsidR="002B6D55" w:rsidRDefault="002B6D55" w:rsidP="000F48CF">
      <w:pPr>
        <w:tabs>
          <w:tab w:val="left" w:pos="2977"/>
          <w:tab w:val="left" w:pos="4536"/>
          <w:tab w:val="left" w:pos="6804"/>
        </w:tabs>
        <w:rPr>
          <w:sz w:val="28"/>
          <w:szCs w:val="28"/>
        </w:rPr>
      </w:pPr>
      <w:r>
        <w:rPr>
          <w:sz w:val="28"/>
          <w:szCs w:val="28"/>
        </w:rPr>
        <w:t>Liebe Eltern,</w:t>
      </w:r>
    </w:p>
    <w:p w:rsidR="002B6D55" w:rsidRDefault="002B6D55" w:rsidP="000F48CF">
      <w:pPr>
        <w:tabs>
          <w:tab w:val="left" w:pos="2977"/>
          <w:tab w:val="left" w:pos="4536"/>
          <w:tab w:val="left" w:pos="6804"/>
        </w:tabs>
        <w:rPr>
          <w:sz w:val="28"/>
          <w:szCs w:val="28"/>
        </w:rPr>
      </w:pPr>
    </w:p>
    <w:p w:rsidR="002B6D55" w:rsidRDefault="002B6D55" w:rsidP="000F48CF">
      <w:pPr>
        <w:tabs>
          <w:tab w:val="left" w:pos="2977"/>
          <w:tab w:val="left" w:pos="4536"/>
          <w:tab w:val="left" w:pos="6804"/>
        </w:tabs>
        <w:rPr>
          <w:sz w:val="28"/>
          <w:szCs w:val="28"/>
        </w:rPr>
      </w:pPr>
      <w:r>
        <w:rPr>
          <w:sz w:val="28"/>
          <w:szCs w:val="28"/>
        </w:rPr>
        <w:t>ab Montag, den 22.02.2021 folgen wir dem Vorschlag des Ministeriums und starten unseren Unterricht mit einem Wechselmodell. Jede Klasse wird in zwei Gruppen eingeteilt und es findet für jede Gruppe einen über den ander</w:t>
      </w:r>
      <w:r w:rsidR="00B16133">
        <w:rPr>
          <w:sz w:val="28"/>
          <w:szCs w:val="28"/>
        </w:rPr>
        <w:t>en Tag mal Präsenzunterricht und</w:t>
      </w:r>
      <w:r>
        <w:rPr>
          <w:sz w:val="28"/>
          <w:szCs w:val="28"/>
        </w:rPr>
        <w:t xml:space="preserve"> mal Distanzunterricht statt.</w:t>
      </w:r>
    </w:p>
    <w:p w:rsidR="002B6D55" w:rsidRDefault="002B6D55" w:rsidP="000F48CF">
      <w:pPr>
        <w:tabs>
          <w:tab w:val="left" w:pos="2977"/>
          <w:tab w:val="left" w:pos="4536"/>
          <w:tab w:val="left" w:pos="6804"/>
        </w:tabs>
        <w:rPr>
          <w:sz w:val="28"/>
          <w:szCs w:val="28"/>
        </w:rPr>
      </w:pPr>
      <w:r>
        <w:rPr>
          <w:sz w:val="28"/>
          <w:szCs w:val="28"/>
        </w:rPr>
        <w:t xml:space="preserve">Sie erfahren von Ihrer Klassenlehrkraft in welcher Gruppe Ihr Kind ist, wann es startet und welchen Umfang der Stundenplan hat. </w:t>
      </w:r>
      <w:r w:rsidR="00B16133">
        <w:rPr>
          <w:sz w:val="28"/>
          <w:szCs w:val="28"/>
        </w:rPr>
        <w:t>Geschwisterkinder in verschiedenen Klassen werden berücksichtigt. Diese Informationen gehen Ihnen zu Beginn der kommenden Woche durch die Klassenlehrkräfte zu.</w:t>
      </w:r>
    </w:p>
    <w:p w:rsidR="00B16133" w:rsidRDefault="00B16133" w:rsidP="000F48CF">
      <w:pPr>
        <w:tabs>
          <w:tab w:val="left" w:pos="2977"/>
          <w:tab w:val="left" w:pos="4536"/>
          <w:tab w:val="left" w:pos="6804"/>
        </w:tabs>
        <w:rPr>
          <w:sz w:val="28"/>
          <w:szCs w:val="28"/>
        </w:rPr>
      </w:pPr>
      <w:r>
        <w:rPr>
          <w:sz w:val="28"/>
          <w:szCs w:val="28"/>
        </w:rPr>
        <w:t>Eine Notbetreuung findet weiterhin statt: An Tagen des Distanzunterrichtes vormittags von 7.30 – 11.30 Uhr – anschließend gibt es an allen Tagen die Notbetreuung der OGS für die KIDS und KINGS. Es handelt sich nach wie vor um eine</w:t>
      </w:r>
      <w:r w:rsidR="00B33AF6">
        <w:rPr>
          <w:sz w:val="28"/>
          <w:szCs w:val="28"/>
        </w:rPr>
        <w:t xml:space="preserve"> Notbetreuung</w:t>
      </w:r>
      <w:r>
        <w:rPr>
          <w:sz w:val="28"/>
          <w:szCs w:val="28"/>
        </w:rPr>
        <w:t xml:space="preserve">! Falls Sie diese benötigen, </w:t>
      </w:r>
      <w:r w:rsidR="00B33AF6">
        <w:rPr>
          <w:sz w:val="28"/>
          <w:szCs w:val="28"/>
        </w:rPr>
        <w:t>reichen Sie uns bitte rechtzeitig das entsprechende Formular ein. Diese finden Sie auf der Internetseite des Schulministeriums und auf unserer Homepage.</w:t>
      </w:r>
    </w:p>
    <w:p w:rsidR="00B33AF6" w:rsidRDefault="00B33AF6" w:rsidP="000F48CF">
      <w:pPr>
        <w:tabs>
          <w:tab w:val="left" w:pos="2977"/>
          <w:tab w:val="left" w:pos="4536"/>
          <w:tab w:val="left" w:pos="6804"/>
        </w:tabs>
        <w:rPr>
          <w:sz w:val="28"/>
          <w:szCs w:val="28"/>
        </w:rPr>
      </w:pPr>
      <w:r>
        <w:rPr>
          <w:sz w:val="28"/>
          <w:szCs w:val="28"/>
        </w:rPr>
        <w:t xml:space="preserve">Informationen zum Bustransfer werden Ihnen noch bekannt gegeben. </w:t>
      </w:r>
    </w:p>
    <w:p w:rsidR="00B33AF6" w:rsidRDefault="00B33AF6" w:rsidP="000F48CF">
      <w:pPr>
        <w:tabs>
          <w:tab w:val="left" w:pos="2977"/>
          <w:tab w:val="left" w:pos="4536"/>
          <w:tab w:val="left" w:pos="6804"/>
        </w:tabs>
        <w:rPr>
          <w:sz w:val="28"/>
          <w:szCs w:val="28"/>
        </w:rPr>
      </w:pPr>
      <w:r>
        <w:rPr>
          <w:sz w:val="28"/>
          <w:szCs w:val="28"/>
        </w:rPr>
        <w:t>Bitte bringen Sie, wenn möglich, Ihr Kind selbst zur Schule, um eine Ansteckungsgefahr im Bus zu vermeiden.</w:t>
      </w:r>
    </w:p>
    <w:p w:rsidR="00B33AF6" w:rsidRDefault="00B33AF6" w:rsidP="000F48CF">
      <w:pPr>
        <w:tabs>
          <w:tab w:val="left" w:pos="2977"/>
          <w:tab w:val="left" w:pos="4536"/>
          <w:tab w:val="left" w:pos="6804"/>
        </w:tabs>
        <w:rPr>
          <w:sz w:val="28"/>
          <w:szCs w:val="28"/>
        </w:rPr>
      </w:pPr>
      <w:r>
        <w:rPr>
          <w:sz w:val="28"/>
          <w:szCs w:val="28"/>
        </w:rPr>
        <w:t>Selbstverständlich muss Ihr Kind erst einmal zu Hause bleiben, wenn es Erkältungssymptome zeigt bzw. ein Familienmitglied erkrankt ist.</w:t>
      </w:r>
    </w:p>
    <w:p w:rsidR="00B33AF6" w:rsidRDefault="00B33AF6" w:rsidP="000F48CF">
      <w:pPr>
        <w:tabs>
          <w:tab w:val="left" w:pos="2977"/>
          <w:tab w:val="left" w:pos="4536"/>
          <w:tab w:val="left" w:pos="6804"/>
        </w:tabs>
        <w:rPr>
          <w:sz w:val="28"/>
          <w:szCs w:val="28"/>
        </w:rPr>
      </w:pPr>
      <w:r>
        <w:rPr>
          <w:sz w:val="28"/>
          <w:szCs w:val="28"/>
        </w:rPr>
        <w:t>Aber erst einmal wollen wir hoffen, dass wir uns gesund wiedersehen und langsam aber sicher wieder zur Normalität übergehen können!</w:t>
      </w:r>
    </w:p>
    <w:p w:rsidR="00543B24" w:rsidRDefault="00543B24" w:rsidP="000F48CF">
      <w:pPr>
        <w:tabs>
          <w:tab w:val="left" w:pos="2977"/>
          <w:tab w:val="left" w:pos="4536"/>
          <w:tab w:val="left" w:pos="6804"/>
        </w:tabs>
        <w:rPr>
          <w:sz w:val="28"/>
          <w:szCs w:val="28"/>
        </w:rPr>
      </w:pPr>
    </w:p>
    <w:p w:rsidR="00543B24" w:rsidRDefault="00543B24" w:rsidP="000F48CF">
      <w:pPr>
        <w:tabs>
          <w:tab w:val="left" w:pos="2977"/>
          <w:tab w:val="left" w:pos="4536"/>
          <w:tab w:val="left" w:pos="6804"/>
        </w:tabs>
        <w:rPr>
          <w:sz w:val="28"/>
          <w:szCs w:val="28"/>
        </w:rPr>
      </w:pPr>
    </w:p>
    <w:p w:rsidR="00543B24" w:rsidRDefault="00543B24" w:rsidP="000F48CF">
      <w:pPr>
        <w:tabs>
          <w:tab w:val="left" w:pos="2977"/>
          <w:tab w:val="left" w:pos="4536"/>
          <w:tab w:val="left" w:pos="6804"/>
        </w:tabs>
        <w:rPr>
          <w:sz w:val="28"/>
          <w:szCs w:val="28"/>
        </w:rPr>
      </w:pPr>
      <w:r>
        <w:rPr>
          <w:sz w:val="28"/>
          <w:szCs w:val="28"/>
        </w:rPr>
        <w:t>Liebe Grüße</w:t>
      </w:r>
    </w:p>
    <w:p w:rsidR="00543B24" w:rsidRDefault="00543B24" w:rsidP="000F48CF">
      <w:pPr>
        <w:tabs>
          <w:tab w:val="left" w:pos="2977"/>
          <w:tab w:val="left" w:pos="4536"/>
          <w:tab w:val="left" w:pos="6804"/>
        </w:tabs>
        <w:rPr>
          <w:sz w:val="28"/>
          <w:szCs w:val="28"/>
        </w:rPr>
      </w:pPr>
    </w:p>
    <w:p w:rsidR="00543B24" w:rsidRDefault="00543B24" w:rsidP="000F48CF">
      <w:pPr>
        <w:tabs>
          <w:tab w:val="left" w:pos="2977"/>
          <w:tab w:val="left" w:pos="4536"/>
          <w:tab w:val="left" w:pos="6804"/>
        </w:tabs>
        <w:rPr>
          <w:sz w:val="28"/>
          <w:szCs w:val="28"/>
        </w:rPr>
      </w:pPr>
      <w:r>
        <w:rPr>
          <w:sz w:val="28"/>
          <w:szCs w:val="28"/>
        </w:rPr>
        <w:t>Ulrike Böller</w:t>
      </w:r>
    </w:p>
    <w:p w:rsidR="00B33AF6" w:rsidRDefault="00B33AF6" w:rsidP="000F48CF">
      <w:pPr>
        <w:tabs>
          <w:tab w:val="left" w:pos="2977"/>
          <w:tab w:val="left" w:pos="4536"/>
          <w:tab w:val="left" w:pos="6804"/>
        </w:tabs>
        <w:rPr>
          <w:sz w:val="28"/>
          <w:szCs w:val="28"/>
        </w:rPr>
      </w:pPr>
    </w:p>
    <w:p w:rsidR="00543B24" w:rsidRDefault="00543B24" w:rsidP="000F48CF">
      <w:pPr>
        <w:tabs>
          <w:tab w:val="left" w:pos="2977"/>
          <w:tab w:val="left" w:pos="4536"/>
          <w:tab w:val="left" w:pos="6804"/>
        </w:tabs>
        <w:rPr>
          <w:sz w:val="28"/>
          <w:szCs w:val="28"/>
        </w:rPr>
      </w:pPr>
    </w:p>
    <w:p w:rsidR="008F43AB" w:rsidRDefault="008F43AB" w:rsidP="000F48CF">
      <w:pPr>
        <w:tabs>
          <w:tab w:val="left" w:pos="2977"/>
          <w:tab w:val="left" w:pos="4536"/>
          <w:tab w:val="left" w:pos="6804"/>
        </w:tabs>
        <w:rPr>
          <w:sz w:val="28"/>
          <w:szCs w:val="28"/>
        </w:rPr>
      </w:pPr>
    </w:p>
    <w:p w:rsidR="008F43AB" w:rsidRDefault="008F43AB" w:rsidP="000F48CF">
      <w:pPr>
        <w:tabs>
          <w:tab w:val="left" w:pos="2977"/>
          <w:tab w:val="left" w:pos="4536"/>
          <w:tab w:val="left" w:pos="6804"/>
        </w:tabs>
        <w:rPr>
          <w:sz w:val="28"/>
          <w:szCs w:val="28"/>
        </w:rPr>
      </w:pPr>
    </w:p>
    <w:p w:rsidR="008F43AB" w:rsidRDefault="008F43AB" w:rsidP="000F48CF">
      <w:pPr>
        <w:tabs>
          <w:tab w:val="left" w:pos="2977"/>
          <w:tab w:val="left" w:pos="4536"/>
          <w:tab w:val="left" w:pos="6804"/>
        </w:tabs>
        <w:rPr>
          <w:sz w:val="28"/>
          <w:szCs w:val="28"/>
        </w:rPr>
      </w:pPr>
    </w:p>
    <w:p w:rsidR="008F43AB" w:rsidRDefault="008F43AB" w:rsidP="000F48CF">
      <w:pPr>
        <w:tabs>
          <w:tab w:val="left" w:pos="2977"/>
          <w:tab w:val="left" w:pos="4536"/>
          <w:tab w:val="left" w:pos="6804"/>
        </w:tabs>
        <w:rPr>
          <w:sz w:val="28"/>
          <w:szCs w:val="28"/>
        </w:rPr>
      </w:pPr>
    </w:p>
    <w:p w:rsidR="008F43AB" w:rsidRPr="00793D6B" w:rsidRDefault="008F43AB" w:rsidP="000F48CF">
      <w:pPr>
        <w:tabs>
          <w:tab w:val="left" w:pos="2977"/>
          <w:tab w:val="left" w:pos="4536"/>
          <w:tab w:val="left" w:pos="6804"/>
        </w:tabs>
      </w:pPr>
      <w:bookmarkStart w:id="0" w:name="_GoBack"/>
      <w:bookmarkEnd w:id="0"/>
    </w:p>
    <w:sectPr w:rsidR="008F43AB" w:rsidRPr="00793D6B">
      <w:pgSz w:w="11906" w:h="16838"/>
      <w:pgMar w:top="102"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8232A"/>
    <w:multiLevelType w:val="hybridMultilevel"/>
    <w:tmpl w:val="9F96C2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0E"/>
    <w:rsid w:val="0008280A"/>
    <w:rsid w:val="000B254C"/>
    <w:rsid w:val="000C740B"/>
    <w:rsid w:val="000E1DC7"/>
    <w:rsid w:val="000F48CF"/>
    <w:rsid w:val="001079FD"/>
    <w:rsid w:val="00172EF1"/>
    <w:rsid w:val="0017428B"/>
    <w:rsid w:val="001E78E5"/>
    <w:rsid w:val="001F3E7F"/>
    <w:rsid w:val="00220137"/>
    <w:rsid w:val="00224239"/>
    <w:rsid w:val="00273B1B"/>
    <w:rsid w:val="0029538E"/>
    <w:rsid w:val="002B289A"/>
    <w:rsid w:val="002B6D55"/>
    <w:rsid w:val="002D1877"/>
    <w:rsid w:val="002E2B32"/>
    <w:rsid w:val="0035152F"/>
    <w:rsid w:val="003D61CA"/>
    <w:rsid w:val="00402056"/>
    <w:rsid w:val="004C57B8"/>
    <w:rsid w:val="004D25F1"/>
    <w:rsid w:val="00535A6A"/>
    <w:rsid w:val="00543B24"/>
    <w:rsid w:val="00595034"/>
    <w:rsid w:val="0059596D"/>
    <w:rsid w:val="0061006E"/>
    <w:rsid w:val="006524CB"/>
    <w:rsid w:val="0067242A"/>
    <w:rsid w:val="006A7BD4"/>
    <w:rsid w:val="00722A90"/>
    <w:rsid w:val="007327C2"/>
    <w:rsid w:val="00787B4B"/>
    <w:rsid w:val="00793D6B"/>
    <w:rsid w:val="007A4768"/>
    <w:rsid w:val="0088342F"/>
    <w:rsid w:val="00894496"/>
    <w:rsid w:val="008E7092"/>
    <w:rsid w:val="008F43AB"/>
    <w:rsid w:val="00935374"/>
    <w:rsid w:val="00A14B7D"/>
    <w:rsid w:val="00A32831"/>
    <w:rsid w:val="00A51CF6"/>
    <w:rsid w:val="00AB33AB"/>
    <w:rsid w:val="00AE2C89"/>
    <w:rsid w:val="00B16133"/>
    <w:rsid w:val="00B33AF6"/>
    <w:rsid w:val="00B63FDE"/>
    <w:rsid w:val="00B93AB9"/>
    <w:rsid w:val="00BB52E8"/>
    <w:rsid w:val="00CD595B"/>
    <w:rsid w:val="00CE040E"/>
    <w:rsid w:val="00CE6E72"/>
    <w:rsid w:val="00CF3AC2"/>
    <w:rsid w:val="00D21201"/>
    <w:rsid w:val="00D215D1"/>
    <w:rsid w:val="00D64BC0"/>
    <w:rsid w:val="00D8790C"/>
    <w:rsid w:val="00D904B7"/>
    <w:rsid w:val="00DE2120"/>
    <w:rsid w:val="00F530EF"/>
    <w:rsid w:val="00F808EF"/>
    <w:rsid w:val="00FA5B10"/>
    <w:rsid w:val="00FD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734610"/>
  <w15:chartTrackingRefBased/>
  <w15:docId w15:val="{BA0BD310-3211-3B42-856F-208D35B6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widowControl w:val="0"/>
      <w:tabs>
        <w:tab w:val="left" w:pos="0"/>
        <w:tab w:val="left" w:pos="2410"/>
        <w:tab w:val="left" w:pos="6379"/>
        <w:tab w:val="left" w:pos="6946"/>
      </w:tabs>
      <w:overflowPunct w:val="0"/>
      <w:autoSpaceDE w:val="0"/>
      <w:autoSpaceDN w:val="0"/>
      <w:adjustRightInd w:val="0"/>
      <w:textAlignment w:val="baseline"/>
      <w:outlineLvl w:val="1"/>
    </w:pPr>
    <w:rPr>
      <w:b/>
      <w:bCs/>
      <w:sz w:val="24"/>
      <w:u w:val="single"/>
    </w:rPr>
  </w:style>
  <w:style w:type="paragraph" w:styleId="berschrift3">
    <w:name w:val="heading 3"/>
    <w:basedOn w:val="Standard"/>
    <w:next w:val="Standard"/>
    <w:qFormat/>
    <w:pPr>
      <w:keepNext/>
      <w:tabs>
        <w:tab w:val="left" w:pos="7797"/>
      </w:tabs>
      <w:outlineLvl w:val="2"/>
    </w:pPr>
    <w:rPr>
      <w:b/>
      <w:b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535A6A"/>
    <w:rPr>
      <w:color w:val="0000FF"/>
      <w:u w:val="single"/>
    </w:rPr>
  </w:style>
  <w:style w:type="table" w:styleId="Tabellenraster">
    <w:name w:val="Table Grid"/>
    <w:basedOn w:val="NormaleTabelle"/>
    <w:rsid w:val="000F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092"/>
    <w:rPr>
      <w:rFonts w:ascii="Segoe UI" w:hAnsi="Segoe UI" w:cs="Segoe UI"/>
      <w:sz w:val="18"/>
      <w:szCs w:val="18"/>
    </w:rPr>
  </w:style>
  <w:style w:type="character" w:customStyle="1" w:styleId="SprechblasentextZchn">
    <w:name w:val="Sprechblasentext Zchn"/>
    <w:link w:val="Sprechblasentext"/>
    <w:uiPriority w:val="99"/>
    <w:semiHidden/>
    <w:rsid w:val="008E7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gsb@sprockhoevel.de" TargetMode="External"/><Relationship Id="rId3" Type="http://schemas.openxmlformats.org/officeDocument/2006/relationships/settings" Target="settings.xml"/><Relationship Id="rId7" Type="http://schemas.openxmlformats.org/officeDocument/2006/relationships/hyperlink" Target="http://www.boergersbru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Briefkopf\briefkopf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D:\Eigene Dateien\Briefkopf\briefkopf1.dot</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1893</CharactersWithSpaces>
  <SharedDoc>false</SharedDoc>
  <HLinks>
    <vt:vector size="12" baseType="variant">
      <vt:variant>
        <vt:i4>5439595</vt:i4>
      </vt:variant>
      <vt:variant>
        <vt:i4>3</vt:i4>
      </vt:variant>
      <vt:variant>
        <vt:i4>0</vt:i4>
      </vt:variant>
      <vt:variant>
        <vt:i4>5</vt:i4>
      </vt:variant>
      <vt:variant>
        <vt:lpwstr>mailto:ggsb@sprockhoevel.de</vt:lpwstr>
      </vt:variant>
      <vt:variant>
        <vt:lpwstr/>
      </vt:variant>
      <vt:variant>
        <vt:i4>851969</vt:i4>
      </vt:variant>
      <vt:variant>
        <vt:i4>0</vt:i4>
      </vt:variant>
      <vt:variant>
        <vt:i4>0</vt:i4>
      </vt:variant>
      <vt:variant>
        <vt:i4>5</vt:i4>
      </vt:variant>
      <vt:variant>
        <vt:lpwstr>http://www.boergersbruch.de/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Grundschule</dc:creator>
  <cp:keywords/>
  <cp:lastModifiedBy>Thomas Weppler</cp:lastModifiedBy>
  <cp:revision>3</cp:revision>
  <cp:lastPrinted>2016-01-26T08:29:00Z</cp:lastPrinted>
  <dcterms:created xsi:type="dcterms:W3CDTF">2021-02-14T12:15:00Z</dcterms:created>
  <dcterms:modified xsi:type="dcterms:W3CDTF">2021-02-14T12:15:00Z</dcterms:modified>
</cp:coreProperties>
</file>